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B5530" w14:textId="531B2866" w:rsidR="009803A8" w:rsidRDefault="009803A8" w:rsidP="005402E7">
      <w:pPr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803A8">
        <w:rPr>
          <w:rFonts w:ascii="Times New Roman" w:hAnsi="Times New Roman" w:cs="Times New Roman"/>
          <w:sz w:val="28"/>
          <w:szCs w:val="28"/>
          <w:lang w:val="kk-KZ" w:eastAsia="ru-RU"/>
        </w:rPr>
        <w:t>780404401041</w:t>
      </w:r>
      <w:bookmarkStart w:id="0" w:name="_GoBack"/>
      <w:bookmarkEnd w:id="0"/>
    </w:p>
    <w:p w14:paraId="11BFCC2B" w14:textId="77777777" w:rsidR="005402E7" w:rsidRPr="009803A8" w:rsidRDefault="005402E7" w:rsidP="005402E7">
      <w:pPr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803A8">
        <w:rPr>
          <w:rFonts w:ascii="Times New Roman" w:hAnsi="Times New Roman" w:cs="Times New Roman"/>
          <w:sz w:val="28"/>
          <w:szCs w:val="28"/>
          <w:lang w:val="kk-KZ" w:eastAsia="ru-RU"/>
        </w:rPr>
        <w:t>ОҚУ ПРОЦЕСІН БАСҚАРУДАҒЫ ЗАМАНАУИ ТРЕНДТЕР: ҒЫЛЫМИ-ТЕОРИЯЛЫҚ ЖӘНЕ ПРАКТИКАЛЫҚ НЕГІЗДЕР</w:t>
      </w:r>
    </w:p>
    <w:p w14:paraId="717F8A56" w14:textId="77777777" w:rsidR="00D62D68" w:rsidRPr="00D62D68" w:rsidRDefault="00D62D68" w:rsidP="005402E7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647EC61C" w14:textId="45246206" w:rsidR="00D62D68" w:rsidRPr="00D62D68" w:rsidRDefault="00D62D68" w:rsidP="005402E7">
      <w:pPr>
        <w:rPr>
          <w:rStyle w:val="selectable-text"/>
          <w:rFonts w:ascii="Times New Roman" w:hAnsi="Times New Roman" w:cs="Times New Roman"/>
          <w:lang w:val="kk-KZ"/>
        </w:rPr>
      </w:pPr>
      <w:r w:rsidRPr="00D62D68">
        <w:rPr>
          <w:rStyle w:val="selectable-text"/>
          <w:rFonts w:ascii="Times New Roman" w:hAnsi="Times New Roman" w:cs="Times New Roman"/>
          <w:lang w:val="kk-KZ"/>
        </w:rPr>
        <w:t>ПИСПЕКБАЕВА Ақбөпе Шариповна,</w:t>
      </w:r>
    </w:p>
    <w:p w14:paraId="2E8465C4" w14:textId="1C2FCFB3" w:rsidR="00D62D68" w:rsidRPr="00D62D68" w:rsidRDefault="00D62D68" w:rsidP="005402E7">
      <w:pPr>
        <w:rPr>
          <w:rStyle w:val="selectable-text"/>
          <w:rFonts w:ascii="Times New Roman" w:hAnsi="Times New Roman" w:cs="Times New Roman"/>
          <w:lang w:val="kk-KZ"/>
        </w:rPr>
      </w:pPr>
      <w:r w:rsidRPr="00D62D68">
        <w:rPr>
          <w:rStyle w:val="selectable-text"/>
          <w:rFonts w:ascii="Times New Roman" w:hAnsi="Times New Roman" w:cs="Times New Roman"/>
          <w:lang w:val="kk-KZ"/>
        </w:rPr>
        <w:t xml:space="preserve"> Ақтоғай орта мекте</w:t>
      </w:r>
      <w:r>
        <w:rPr>
          <w:rStyle w:val="selectable-text"/>
          <w:rFonts w:ascii="Times New Roman" w:hAnsi="Times New Roman" w:cs="Times New Roman"/>
          <w:lang w:val="kk-KZ"/>
        </w:rPr>
        <w:t>п директордың оқу ісі</w:t>
      </w:r>
      <w:r w:rsidRPr="00D62D68">
        <w:rPr>
          <w:rStyle w:val="selectable-text"/>
          <w:rFonts w:ascii="Times New Roman" w:hAnsi="Times New Roman" w:cs="Times New Roman"/>
          <w:lang w:val="kk-KZ"/>
        </w:rPr>
        <w:t xml:space="preserve"> жөніндегі орынбасары</w:t>
      </w:r>
      <w:r>
        <w:rPr>
          <w:rStyle w:val="selectable-text"/>
          <w:rFonts w:ascii="Times New Roman" w:hAnsi="Times New Roman" w:cs="Times New Roman"/>
          <w:lang w:val="kk-KZ"/>
        </w:rPr>
        <w:t>.</w:t>
      </w:r>
    </w:p>
    <w:p w14:paraId="7EB7F7BE" w14:textId="7340AA3A" w:rsidR="00D62D68" w:rsidRDefault="00D62D68" w:rsidP="005402E7">
      <w:pPr>
        <w:rPr>
          <w:rStyle w:val="selectable-text"/>
          <w:rFonts w:ascii="Times New Roman" w:hAnsi="Times New Roman" w:cs="Times New Roman"/>
          <w:lang w:val="kk-KZ"/>
        </w:rPr>
      </w:pPr>
      <w:r w:rsidRPr="00D62D6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62D68">
        <w:rPr>
          <w:rStyle w:val="selectable-text"/>
          <w:rFonts w:ascii="Times New Roman" w:hAnsi="Times New Roman" w:cs="Times New Roman"/>
          <w:lang w:val="kk-KZ"/>
        </w:rPr>
        <w:t xml:space="preserve">Жамбыл облысы, Сарысу ауданы </w:t>
      </w:r>
    </w:p>
    <w:p w14:paraId="1FD15F44" w14:textId="77777777" w:rsidR="00D62D68" w:rsidRPr="00D62D68" w:rsidRDefault="00D62D68" w:rsidP="005402E7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60842D3" w14:textId="57333FBD" w:rsidR="005402E7" w:rsidRPr="00D62D68" w:rsidRDefault="005402E7" w:rsidP="005402E7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62D68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«Оқу процесін басқарудағы заманауи трендтер» атты оқу-әдістемелік құралы негізінде</w:t>
      </w:r>
      <w:r w:rsidRPr="00D62D68">
        <w:rPr>
          <w:rFonts w:ascii="Times New Roman" w:hAnsi="Times New Roman" w:cs="Times New Roman"/>
          <w:sz w:val="28"/>
          <w:szCs w:val="28"/>
          <w:lang w:val="kk-KZ" w:eastAsia="ru-RU"/>
        </w:rPr>
        <w:br/>
        <w:t>Кілт сөздер: білім беруді басқару, цифрлық трансформация, педагогикалық менеджмент, инновациялық әдістер, сапа мониторингі, стратегиялық жоспарлау</w:t>
      </w:r>
    </w:p>
    <w:p w14:paraId="2159A1FD" w14:textId="77777777" w:rsidR="005402E7" w:rsidRPr="00D62D68" w:rsidRDefault="005402E7" w:rsidP="005402E7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62D68">
        <w:rPr>
          <w:rFonts w:ascii="Times New Roman" w:hAnsi="Times New Roman" w:cs="Times New Roman"/>
          <w:sz w:val="28"/>
          <w:szCs w:val="28"/>
          <w:lang w:val="kk-KZ" w:eastAsia="ru-RU"/>
        </w:rPr>
        <w:t>КІРІСПЕ</w:t>
      </w:r>
    </w:p>
    <w:p w14:paraId="06A83DC2" w14:textId="77777777" w:rsidR="005402E7" w:rsidRPr="00D62D68" w:rsidRDefault="005402E7" w:rsidP="005402E7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62D68">
        <w:rPr>
          <w:rFonts w:ascii="Times New Roman" w:hAnsi="Times New Roman" w:cs="Times New Roman"/>
          <w:sz w:val="28"/>
          <w:szCs w:val="28"/>
          <w:lang w:val="kk-KZ" w:eastAsia="ru-RU"/>
        </w:rPr>
        <w:t>Білім беру саласындағы жаһандық өзгерістер мен әлеуметтік-экономикалық трансформациялар бүгінгі күні оқу процесін басқарудың парадигмасын түбегейлі қайта қарастыру қажеттілігін тудырып отыр. Қазіргі таңда басқарушылық қызмет тек әкімшілік-басқару функцияларын орындаумен шектелмейді, ол стратегиялық бағыттауды, деректер негізіндегі шешім қабылдауды, инновацияны енгізуді, сондай-ақ білім беру ортасының үздіксіз дамуын қамтиды. Осы тұрғыда Писпекбаева Ақбөпе Шәріпқызының «Оқу процесін басқарудағы заманауи трендтер» атты оқу-әдістемелік құралы өзектілігімен, ғылыми-теориялық және практикалық маңыздылығымен ерекшеленеді.</w:t>
      </w:r>
    </w:p>
    <w:p w14:paraId="1BFC9800" w14:textId="77777777" w:rsidR="005402E7" w:rsidRPr="00D62D68" w:rsidRDefault="005402E7" w:rsidP="005402E7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62D68">
        <w:rPr>
          <w:rFonts w:ascii="Times New Roman" w:hAnsi="Times New Roman" w:cs="Times New Roman"/>
          <w:sz w:val="28"/>
          <w:szCs w:val="28"/>
          <w:lang w:val="kk-KZ" w:eastAsia="ru-RU"/>
        </w:rPr>
        <w:t>1. ЗАМАНАУИ БАСҚАРУ ҮДЕРІСІНІҢ ТЕОРИЯЛЫҚ ҚЫРЛАРЫ</w:t>
      </w:r>
    </w:p>
    <w:p w14:paraId="445FF751" w14:textId="77777777" w:rsidR="005402E7" w:rsidRPr="00D62D68" w:rsidRDefault="005402E7" w:rsidP="005402E7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62D68">
        <w:rPr>
          <w:rFonts w:ascii="Times New Roman" w:hAnsi="Times New Roman" w:cs="Times New Roman"/>
          <w:sz w:val="28"/>
          <w:szCs w:val="28"/>
          <w:lang w:val="kk-KZ" w:eastAsia="ru-RU"/>
        </w:rPr>
        <w:t>Оқу процесін басқару педагогикалық менеджменттің маңызды құрамдас бөлігі ретінде қарастырылып, жүйелік және қызметтік тәсілдерді қажет етеді. Қазіргі кезеңде білім беру жүйесінің күрделене түсуі оны басқаруда сапалық жаңа көзқарастарды, соның ішінде:</w:t>
      </w:r>
    </w:p>
    <w:p w14:paraId="309FA48F" w14:textId="77777777" w:rsidR="005402E7" w:rsidRPr="00D62D68" w:rsidRDefault="005402E7" w:rsidP="005402E7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62D68">
        <w:rPr>
          <w:rFonts w:ascii="Times New Roman" w:hAnsi="Times New Roman" w:cs="Times New Roman"/>
          <w:sz w:val="28"/>
          <w:szCs w:val="28"/>
          <w:lang w:val="kk-KZ" w:eastAsia="ru-RU"/>
        </w:rPr>
        <w:t>дербестендірілген оқыту,</w:t>
      </w:r>
    </w:p>
    <w:p w14:paraId="7778DC62" w14:textId="77777777" w:rsidR="005402E7" w:rsidRPr="00D62D68" w:rsidRDefault="005402E7" w:rsidP="005402E7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62D68">
        <w:rPr>
          <w:rFonts w:ascii="Times New Roman" w:hAnsi="Times New Roman" w:cs="Times New Roman"/>
          <w:sz w:val="28"/>
          <w:szCs w:val="28"/>
          <w:lang w:val="kk-KZ" w:eastAsia="ru-RU"/>
        </w:rPr>
        <w:t>цифрлық платформа негізіндегі оқу,</w:t>
      </w:r>
    </w:p>
    <w:p w14:paraId="72ABA504" w14:textId="77777777" w:rsidR="005402E7" w:rsidRPr="00D62D68" w:rsidRDefault="005402E7" w:rsidP="005402E7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62D68">
        <w:rPr>
          <w:rFonts w:ascii="Times New Roman" w:hAnsi="Times New Roman" w:cs="Times New Roman"/>
          <w:sz w:val="28"/>
          <w:szCs w:val="28"/>
          <w:lang w:val="kk-KZ" w:eastAsia="ru-RU"/>
        </w:rPr>
        <w:t>білім беру метадеректерін қолдану (Big Data),</w:t>
      </w:r>
    </w:p>
    <w:p w14:paraId="3DE68FC0" w14:textId="77777777" w:rsidR="005402E7" w:rsidRPr="00D62D68" w:rsidRDefault="005402E7" w:rsidP="005402E7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62D68">
        <w:rPr>
          <w:rFonts w:ascii="Times New Roman" w:hAnsi="Times New Roman" w:cs="Times New Roman"/>
          <w:sz w:val="28"/>
          <w:szCs w:val="28"/>
          <w:lang w:val="kk-KZ" w:eastAsia="ru-RU"/>
        </w:rPr>
        <w:t>инновациялық бағалау жүйелері,</w:t>
      </w:r>
    </w:p>
    <w:p w14:paraId="512597FC" w14:textId="77777777" w:rsidR="005402E7" w:rsidRPr="00D62D68" w:rsidRDefault="005402E7" w:rsidP="005402E7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62D68">
        <w:rPr>
          <w:rFonts w:ascii="Times New Roman" w:hAnsi="Times New Roman" w:cs="Times New Roman"/>
          <w:sz w:val="28"/>
          <w:szCs w:val="28"/>
          <w:lang w:val="kk-KZ" w:eastAsia="ru-RU"/>
        </w:rPr>
        <w:t>аралас (гибридті) оқыту,</w:t>
      </w:r>
    </w:p>
    <w:p w14:paraId="2A447338" w14:textId="77777777" w:rsidR="005402E7" w:rsidRPr="005402E7" w:rsidRDefault="005402E7" w:rsidP="005402E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жасанды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интеллект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элементтерін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ендіруді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талап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F04E890" w14:textId="77777777" w:rsidR="005402E7" w:rsidRPr="005402E7" w:rsidRDefault="005402E7" w:rsidP="005402E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трендтер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алушылардың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қажеттіліктерін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ескеруге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нақты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өлшеуге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мұғалімдердің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өсуін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етуге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A5A9F27" w14:textId="0CFC8A8F" w:rsidR="005402E7" w:rsidRPr="005402E7" w:rsidRDefault="005402E7" w:rsidP="005402E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984F8C" w14:textId="77777777" w:rsidR="005402E7" w:rsidRPr="005402E7" w:rsidRDefault="005402E7" w:rsidP="005402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02E7">
        <w:rPr>
          <w:rFonts w:ascii="Times New Roman" w:hAnsi="Times New Roman" w:cs="Times New Roman"/>
          <w:sz w:val="28"/>
          <w:szCs w:val="28"/>
          <w:lang w:eastAsia="ru-RU"/>
        </w:rPr>
        <w:t>2. ПРАКТИКАЛЫҚ АСПЕКТІЛЕР: ТИІМДІ ӘДІСТЕР МЕН ҚОЛДАНБАЛЫ МҮМКІНДІКТЕР</w:t>
      </w:r>
    </w:p>
    <w:p w14:paraId="6B30600F" w14:textId="77777777" w:rsidR="005402E7" w:rsidRPr="005402E7" w:rsidRDefault="005402E7" w:rsidP="005402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Автор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оқу-әдістемелік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құралда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әрбір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заманауи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трендті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енгізудің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нақты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жолдарын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ұсынады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9E2141D" w14:textId="77777777" w:rsidR="005402E7" w:rsidRPr="005402E7" w:rsidRDefault="005402E7" w:rsidP="00540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2E7">
        <w:rPr>
          <w:rFonts w:ascii="Times New Roman" w:hAnsi="Times New Roman" w:cs="Times New Roman"/>
          <w:sz w:val="28"/>
          <w:szCs w:val="28"/>
          <w:lang w:eastAsia="ru-RU"/>
        </w:rPr>
        <w:t>LMS (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Learning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Management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System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платформаларын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енгізу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контентін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жүйелеуге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барысын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форматта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басқаруға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12A6F55" w14:textId="77777777" w:rsidR="005402E7" w:rsidRPr="005402E7" w:rsidRDefault="005402E7" w:rsidP="00540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журналдар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күнделіктер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жетістіктерінің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мониторингін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үздіксіз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қадағалап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отыру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кері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жақсартады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FDDEB4" w14:textId="77777777" w:rsidR="005402E7" w:rsidRPr="005402E7" w:rsidRDefault="005402E7" w:rsidP="00540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Мұғалімнің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құзыретін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педагогтарды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құралдармен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істеуге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бейімдейді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инновациялық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жүйесін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қалыптастырады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D557C86" w14:textId="77777777" w:rsidR="005402E7" w:rsidRPr="005402E7" w:rsidRDefault="005402E7" w:rsidP="00540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контентін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микромодульдерге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бөлу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қысқа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нысаналы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форматы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уақыты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зейінін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пайдалануға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септігін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тигізеді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97186A" w14:textId="77777777" w:rsidR="005402E7" w:rsidRPr="005402E7" w:rsidRDefault="005402E7" w:rsidP="00540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Автор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ұсынған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тәжірибелік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ұсынымдар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ұйымдарының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қызметін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оңтайландыруға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ішкі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мәдениетін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жаңғыртуға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6907E89" w14:textId="630210DA" w:rsidR="005402E7" w:rsidRPr="005402E7" w:rsidRDefault="005402E7" w:rsidP="00540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533A6A" w14:textId="77777777" w:rsidR="005402E7" w:rsidRPr="005402E7" w:rsidRDefault="005402E7" w:rsidP="005402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02E7">
        <w:rPr>
          <w:rFonts w:ascii="Times New Roman" w:hAnsi="Times New Roman" w:cs="Times New Roman"/>
          <w:sz w:val="28"/>
          <w:szCs w:val="28"/>
          <w:lang w:eastAsia="ru-RU"/>
        </w:rPr>
        <w:t>3. СТРАТЕГИЯЛЫҚ КӨЗҚАРАС ЖӘНЕ ҚҰНДЫЛЫҚТАР БОЙЫНША БАСҚАРУ</w:t>
      </w:r>
    </w:p>
    <w:p w14:paraId="23F4DCE3" w14:textId="77777777" w:rsidR="005402E7" w:rsidRPr="005402E7" w:rsidRDefault="005402E7" w:rsidP="005402E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процесін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стратегиялық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жоспарлау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институционалдық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көшбасшылық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педагогтардың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даму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траекториясын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назарда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. Автор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әдістемелік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құралында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құндылықтарға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негізделген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тұжырымдамасын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академиялық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адалдық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мектепішілік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бақылау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мен мониторинг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жүйелері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сияқты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ұғымдарды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баса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3CAA4EB" w14:textId="77777777" w:rsidR="005402E7" w:rsidRPr="005402E7" w:rsidRDefault="005402E7" w:rsidP="005402E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ата-анамен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серіктестік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орнату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педагогтардың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дамуын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үздіксіз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қолдау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өзгерістерді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заманауи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ұйымының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бәсекеге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қабілеттілігін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арттырудың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шешуші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факторлары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2E7">
        <w:rPr>
          <w:rFonts w:ascii="Times New Roman" w:hAnsi="Times New Roman" w:cs="Times New Roman"/>
          <w:sz w:val="28"/>
          <w:szCs w:val="28"/>
          <w:lang w:eastAsia="ru-RU"/>
        </w:rPr>
        <w:t>саналады</w:t>
      </w:r>
      <w:proofErr w:type="spellEnd"/>
      <w:r w:rsidRPr="005402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5850D40" w14:textId="4EF316EE" w:rsidR="005402E7" w:rsidRPr="005402E7" w:rsidRDefault="005402E7" w:rsidP="005402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97024A" w14:textId="77777777" w:rsidR="00DF6124" w:rsidRPr="005402E7" w:rsidRDefault="00DF6124" w:rsidP="005402E7">
      <w:pPr>
        <w:rPr>
          <w:rFonts w:ascii="Times New Roman" w:hAnsi="Times New Roman" w:cs="Times New Roman"/>
          <w:sz w:val="28"/>
          <w:szCs w:val="28"/>
        </w:rPr>
      </w:pPr>
    </w:p>
    <w:sectPr w:rsidR="00DF6124" w:rsidRPr="0054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A3405"/>
    <w:multiLevelType w:val="multilevel"/>
    <w:tmpl w:val="ABA6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10D83"/>
    <w:multiLevelType w:val="multilevel"/>
    <w:tmpl w:val="1CE4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E7"/>
    <w:rsid w:val="005402E7"/>
    <w:rsid w:val="009803A8"/>
    <w:rsid w:val="00D62D68"/>
    <w:rsid w:val="00D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1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0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402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02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02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2E7"/>
    <w:rPr>
      <w:b/>
      <w:bCs/>
    </w:rPr>
  </w:style>
  <w:style w:type="character" w:styleId="a5">
    <w:name w:val="Emphasis"/>
    <w:basedOn w:val="a0"/>
    <w:uiPriority w:val="20"/>
    <w:qFormat/>
    <w:rsid w:val="005402E7"/>
    <w:rPr>
      <w:i/>
      <w:iCs/>
    </w:rPr>
  </w:style>
  <w:style w:type="character" w:customStyle="1" w:styleId="selectable-text">
    <w:name w:val="selectable-text"/>
    <w:basedOn w:val="a0"/>
    <w:rsid w:val="00D62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0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402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02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02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2E7"/>
    <w:rPr>
      <w:b/>
      <w:bCs/>
    </w:rPr>
  </w:style>
  <w:style w:type="character" w:styleId="a5">
    <w:name w:val="Emphasis"/>
    <w:basedOn w:val="a0"/>
    <w:uiPriority w:val="20"/>
    <w:qFormat/>
    <w:rsid w:val="005402E7"/>
    <w:rPr>
      <w:i/>
      <w:iCs/>
    </w:rPr>
  </w:style>
  <w:style w:type="character" w:customStyle="1" w:styleId="selectable-text">
    <w:name w:val="selectable-text"/>
    <w:basedOn w:val="a0"/>
    <w:rsid w:val="00D6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Zhanna</cp:lastModifiedBy>
  <cp:revision>3</cp:revision>
  <dcterms:created xsi:type="dcterms:W3CDTF">2025-05-12T04:32:00Z</dcterms:created>
  <dcterms:modified xsi:type="dcterms:W3CDTF">2025-05-12T04:56:00Z</dcterms:modified>
</cp:coreProperties>
</file>